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9C" w:rsidRPr="00DA5963" w:rsidRDefault="0089299C" w:rsidP="00892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963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89299C" w:rsidRPr="00DA5963" w:rsidRDefault="00F93D32" w:rsidP="008929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89299C" w:rsidRPr="00DA5963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89299C" w:rsidRPr="00DA5963" w:rsidRDefault="0089299C" w:rsidP="00892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9C" w:rsidRPr="00DA5963" w:rsidRDefault="0089299C" w:rsidP="008929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99C" w:rsidRPr="00DA5963" w:rsidRDefault="0089299C" w:rsidP="0089299C">
      <w:pPr>
        <w:keepNext/>
        <w:keepLines/>
        <w:spacing w:before="200"/>
        <w:jc w:val="center"/>
        <w:outlineLvl w:val="3"/>
        <w:rPr>
          <w:rFonts w:ascii="Times New Roman" w:eastAsiaTheme="majorEastAsia" w:hAnsi="Times New Roman" w:cs="Times New Roman"/>
          <w:b/>
          <w:bCs/>
          <w:iCs/>
          <w:color w:val="4F81BD" w:themeColor="accent1"/>
          <w:sz w:val="28"/>
          <w:szCs w:val="28"/>
        </w:rPr>
      </w:pPr>
    </w:p>
    <w:p w:rsidR="0089299C" w:rsidRDefault="0089299C" w:rsidP="0089299C">
      <w:pPr>
        <w:keepNext/>
        <w:keepLines/>
        <w:spacing w:before="20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89299C" w:rsidRDefault="0089299C" w:rsidP="0089299C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</w:p>
    <w:p w:rsidR="0089299C" w:rsidRDefault="0089299C" w:rsidP="0089299C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</w:p>
    <w:p w:rsidR="0089299C" w:rsidRPr="00CB16E6" w:rsidRDefault="0089299C" w:rsidP="0089299C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89299C" w:rsidRPr="00CB16E6" w:rsidRDefault="0089299C" w:rsidP="0089299C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89299C" w:rsidRDefault="0089299C" w:rsidP="0089299C">
      <w:pPr>
        <w:spacing w:line="360" w:lineRule="auto"/>
        <w:rPr>
          <w:b/>
          <w:color w:val="7030A0"/>
          <w:sz w:val="40"/>
          <w:szCs w:val="40"/>
        </w:rPr>
      </w:pPr>
    </w:p>
    <w:p w:rsidR="0089299C" w:rsidRPr="0089299C" w:rsidRDefault="0089299C" w:rsidP="0089299C">
      <w:pPr>
        <w:jc w:val="center"/>
        <w:rPr>
          <w:rFonts w:ascii="Times New Roman" w:hAnsi="Times New Roman" w:cs="Times New Roman"/>
          <w:b/>
          <w:i/>
          <w:color w:val="C00000"/>
          <w:sz w:val="48"/>
          <w:szCs w:val="48"/>
        </w:rPr>
      </w:pPr>
      <w:r w:rsidRPr="0089299C">
        <w:rPr>
          <w:rFonts w:ascii="Times New Roman" w:hAnsi="Times New Roman" w:cs="Times New Roman"/>
          <w:b/>
          <w:i/>
          <w:color w:val="C00000"/>
          <w:sz w:val="48"/>
          <w:szCs w:val="48"/>
        </w:rPr>
        <w:t>ЗАКАЛИВАНИЕ ДЕТСКОГО ОРГАНИЗМА</w:t>
      </w:r>
    </w:p>
    <w:p w:rsidR="0089299C" w:rsidRPr="00A2315B" w:rsidRDefault="0089299C" w:rsidP="0089299C">
      <w:pPr>
        <w:spacing w:line="360" w:lineRule="auto"/>
        <w:jc w:val="center"/>
        <w:rPr>
          <w:b/>
          <w:i/>
          <w:color w:val="C00000"/>
          <w:sz w:val="48"/>
          <w:szCs w:val="48"/>
        </w:rPr>
      </w:pPr>
    </w:p>
    <w:p w:rsidR="0089299C" w:rsidRDefault="0089299C" w:rsidP="0089299C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89299C" w:rsidRDefault="0089299C" w:rsidP="0089299C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89299C" w:rsidRDefault="0089299C" w:rsidP="0089299C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89299C" w:rsidRDefault="0089299C" w:rsidP="0089299C">
      <w:pPr>
        <w:pStyle w:val="a3"/>
        <w:rPr>
          <w:rFonts w:ascii="Times New Roman" w:hAnsi="Times New Roman"/>
          <w:b/>
          <w:color w:val="7030A0"/>
          <w:sz w:val="40"/>
          <w:szCs w:val="40"/>
        </w:rPr>
      </w:pPr>
    </w:p>
    <w:p w:rsidR="0089299C" w:rsidRDefault="0089299C" w:rsidP="0089299C">
      <w:pPr>
        <w:pStyle w:val="a3"/>
        <w:rPr>
          <w:rFonts w:ascii="Times New Roman" w:hAnsi="Times New Roman"/>
          <w:b/>
          <w:sz w:val="44"/>
          <w:szCs w:val="44"/>
        </w:rPr>
      </w:pPr>
    </w:p>
    <w:p w:rsidR="0089299C" w:rsidRDefault="0089299C" w:rsidP="0089299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89299C" w:rsidRDefault="0089299C" w:rsidP="0089299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89299C" w:rsidRDefault="0089299C" w:rsidP="0089299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9299C" w:rsidRDefault="0089299C" w:rsidP="0089299C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89299C" w:rsidRDefault="0089299C" w:rsidP="00892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299C" w:rsidRDefault="0089299C" w:rsidP="0089299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299C" w:rsidRPr="00E03044" w:rsidRDefault="0089299C" w:rsidP="0089299C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с.Кыштовка</w:t>
      </w:r>
    </w:p>
    <w:p w:rsidR="00DA5963" w:rsidRDefault="00DA5963" w:rsidP="008278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lastRenderedPageBreak/>
        <w:t>А вот что рекомендуют специалисты по части закаливания детей.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Пусть всегда будет солнце! Родители должны знать назубок: солнечный свет совершенно необходим для нормального развития ребенка. Возникающие при его недостатке нарушения естественного образования витамина Д в коже, расстройства фосфорно-кальциевого обмена приводят к заболеванию рахитом, ослаблению всего организма. Вместе с тем избыток солнечных лучей также неблагоприятно отражается на детском организме. Следовательно, рекомендации о разумном использовании облучений должны особенно тщательно выполняться по отношению к детям.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Ни в коем случае не допускайте слишком длительного пребывания детей под палящими лучами солнца. Во время прогулок и при солнечных ваннах голова ребенка должна быть всегда прикрыта легким светлым головным убором.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Детей, не достигших 1 года, нельзя подвергать облучению прямыми солнечными лучами. В этом возрасте гораздо полезнее закаливание рассеянным солнечным светом. Детям постарше после облучения рассеянным светом можно разрешить пребывание под прямыми лучами солнца.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Закаливание солнцем лучше всего проводить во время прогулок или спокойной игры детей в утренние часы. Следите за тем, чтобы ребенок не «обгорел». Первое время солнечные ванны малышу удобнее принимать в легкой одежде – белой панаме, светлой рубашке и трусах. Через 3–4 дня вместо рубашки наденьте майку, еще через несколько дней он может принимать процедуры голышом. Длительность первых сеансов 1–4 минуты (по 1 минуте на спине, животе, правом и левом боку). Затем каждые 2–3 дня прибавляйте по 1 минуте на каждую сторону тела. Таким образом, длительность солнечных ванн доводится для 3–4-летних детей до 12–15 минут, 5–6-летних – до 20–25 минут и для 5–7-летних – до 20–30 минут.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После солнечной ванны желательно сделать обливание или другую водную процедуру. Детям, как правило, достаточно принимать солнечную ванну 1 раз в день. И еще один узелок на память мамам и папам: во время закаливания солнцем постоянно следите за поведением ребенка. При появлении сердцебиения, головной боли, вялости закаливание прекратите и обратитесь за советом к врачу. Если же причин для беспокойства нет, постарайтесь использовать любую возможность для облучения ребенка солнечным светом.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 xml:space="preserve"> В осенне-зимний период для профилактики «светового голодания» у детей полезно использовать облучение от искусственных источников ультрафиолетовой радиации под наблюдением медицинского персонала.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А как закалять детей водой? Купание в открытых водоемах – самый лучший способ закаливания в летнюю пору. Начинать могут дети с 2–3-летнего возраста, но только после предварительного закаливания воздухом и водой.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Температура воды должна быть не менее 22–23 °С, воздуха 24–25 °С. Время пребывания в воде на первых порах составляет 3 минуты, а затем изо дня в день увеличивается до 6–8 минут. Купаться достаточно один раз в день. Лучшее время для этого: в средней полосе – от 11 до 12 часов, на юге – от 9 до 11 часов. Когда дети приобретут определенную закалку, купаться можно и при несколько меньшей температуре воздуха, но не ниже 18°С.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Постарайтесь побыстрее обучить своего ребенка азбуке плавания. Во избежание несчастных случаев, тщательно выбирайте место для купания. Самое подходящее – с чистым песчаным дном, пологим спуском, со спокойным течением воды.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Внимательно следите за поведением ребенка в воде. После купания его необходимо насухо обтереть, быстро одеть, поиграть с ним, чтобы он в движении согрелся, а потом следует отдохнуть в тени.</w:t>
      </w:r>
    </w:p>
    <w:p w:rsidR="00827812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>Не забывайте о том, что детям с ослабленным здоровьем или недавно перенесшим какое-либо заболевание купаться можно только с разрешения врача.</w:t>
      </w:r>
    </w:p>
    <w:p w:rsidR="00827812" w:rsidRPr="00FE0AD0" w:rsidRDefault="00827812" w:rsidP="00827812">
      <w:pPr>
        <w:rPr>
          <w:rFonts w:ascii="Times New Roman" w:hAnsi="Times New Roman" w:cs="Times New Roman"/>
          <w:sz w:val="28"/>
          <w:szCs w:val="28"/>
        </w:rPr>
      </w:pPr>
      <w:r w:rsidRPr="00FE0AD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7812" w:rsidRPr="00FE0AD0" w:rsidSect="00FE0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savePreviewPicture/>
  <w:compat/>
  <w:rsids>
    <w:rsidRoot w:val="00827812"/>
    <w:rsid w:val="00343F1E"/>
    <w:rsid w:val="003B783B"/>
    <w:rsid w:val="0043500C"/>
    <w:rsid w:val="00827812"/>
    <w:rsid w:val="0089299C"/>
    <w:rsid w:val="00DA5963"/>
    <w:rsid w:val="00E564EA"/>
    <w:rsid w:val="00EB2AA1"/>
    <w:rsid w:val="00F93D32"/>
    <w:rsid w:val="00FE0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299C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Сад</cp:lastModifiedBy>
  <cp:revision>6</cp:revision>
  <dcterms:created xsi:type="dcterms:W3CDTF">2015-05-20T06:32:00Z</dcterms:created>
  <dcterms:modified xsi:type="dcterms:W3CDTF">2019-08-23T06:56:00Z</dcterms:modified>
</cp:coreProperties>
</file>